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90" w:lineRule="exact"/>
        <w:jc w:val="left"/>
        <w:textAlignment w:val="auto"/>
        <w:rPr>
          <w:rFonts w:hint="eastAsia" w:ascii="方正仿宋_GBK" w:eastAsia="方正仿宋_GBK"/>
          <w:b/>
          <w:color w:val="auto"/>
          <w:sz w:val="32"/>
          <w:szCs w:val="32"/>
          <w:lang w:eastAsia="zh-CN"/>
        </w:rPr>
      </w:pPr>
      <w:r>
        <w:rPr>
          <w:rFonts w:hint="eastAsia" w:ascii="方正仿宋_GBK" w:eastAsia="方正仿宋_GBK"/>
          <w:b/>
          <w:color w:val="auto"/>
          <w:sz w:val="32"/>
          <w:szCs w:val="32"/>
        </w:rPr>
        <w:t>附件</w:t>
      </w:r>
      <w:r>
        <w:rPr>
          <w:rFonts w:hint="eastAsia" w:ascii="方正仿宋_GBK" w:eastAsia="方正仿宋_GBK"/>
          <w:b/>
          <w:color w:val="auto"/>
          <w:sz w:val="32"/>
          <w:szCs w:val="32"/>
          <w:lang w:val="en-US" w:eastAsia="zh-CN"/>
        </w:rPr>
        <w:t>1</w:t>
      </w:r>
    </w:p>
    <w:p>
      <w:pPr>
        <w:keepNext w:val="0"/>
        <w:keepLines w:val="0"/>
        <w:pageBreakBefore w:val="0"/>
        <w:suppressAutoHyphens/>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黑体" w:cs="Times New Roman"/>
          <w:sz w:val="32"/>
          <w:szCs w:val="32"/>
          <w:lang w:val="en-US" w:eastAsia="zh-CN"/>
        </w:rPr>
      </w:pPr>
      <w:r>
        <w:rPr>
          <w:rFonts w:hint="eastAsia" w:ascii="方正小标宋简体" w:hAnsi="方正小标宋简体" w:eastAsia="方正小标宋简体" w:cs="方正小标宋简体"/>
          <w:color w:val="auto"/>
          <w:sz w:val="44"/>
          <w:szCs w:val="44"/>
          <w:lang w:eastAsia="zh-CN"/>
        </w:rPr>
        <w:t>部分不合格</w:t>
      </w:r>
      <w:r>
        <w:rPr>
          <w:rFonts w:hint="eastAsia" w:ascii="方正小标宋简体" w:hAnsi="方正小标宋简体" w:eastAsia="方正小标宋简体" w:cs="方正小标宋简体"/>
          <w:color w:val="auto"/>
          <w:sz w:val="44"/>
          <w:szCs w:val="44"/>
        </w:rPr>
        <w:t>项目的</w:t>
      </w:r>
      <w:r>
        <w:rPr>
          <w:rFonts w:hint="eastAsia" w:ascii="方正小标宋简体" w:hAnsi="方正小标宋简体" w:eastAsia="方正小标宋简体" w:cs="方正小标宋简体"/>
          <w:color w:val="auto"/>
          <w:sz w:val="44"/>
          <w:szCs w:val="44"/>
          <w:lang w:eastAsia="zh-CN"/>
        </w:rPr>
        <w:t>小知识</w:t>
      </w:r>
    </w:p>
    <w:p>
      <w:pPr>
        <w:spacing w:line="594" w:lineRule="exact"/>
        <w:ind w:firstLine="592" w:firstLineChars="200"/>
        <w:rPr>
          <w:rFonts w:ascii="Times New Roman" w:hAnsi="Times New Roman" w:eastAsia="黑体" w:cs="Times New Roman"/>
          <w:spacing w:val="-12"/>
          <w:sz w:val="32"/>
          <w:szCs w:val="32"/>
        </w:rPr>
      </w:pPr>
      <w:r>
        <w:rPr>
          <w:rFonts w:hint="eastAsia" w:eastAsia="黑体"/>
          <w:color w:val="auto"/>
          <w:spacing w:val="-12"/>
          <w:sz w:val="32"/>
          <w:szCs w:val="32"/>
          <w:lang w:val="en-US" w:eastAsia="zh-CN"/>
        </w:rPr>
        <w:t>一、</w:t>
      </w:r>
      <w:r>
        <w:rPr>
          <w:rFonts w:ascii="Times New Roman" w:hAnsi="Times New Roman" w:eastAsia="黑体" w:cs="Times New Roman"/>
          <w:spacing w:val="-12"/>
          <w:sz w:val="32"/>
          <w:szCs w:val="32"/>
        </w:rPr>
        <w:t>镉（以Cd计）</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方正仿宋_GBK" w:cs="Times New Roman"/>
          <w:sz w:val="32"/>
          <w:szCs w:val="32"/>
        </w:rPr>
        <w:t>镉是食品中最常见的污染重金属元素之一，联合国环境规划署(DNFP)和国际职业卫生重金属委员会将镉列入重点研究的环境污染物，世界卫生组织(WHO)则将其作为优先研究的食品污染物。镉对人体的危害主要是慢性蓄积性，长期大量摄入镉含量超标的食品可能导致肾和骨骼损伤等</w:t>
      </w:r>
      <w:r>
        <w:rPr>
          <w:rFonts w:hint="eastAsia" w:ascii="Times New Roman" w:hAnsi="Times New Roman" w:eastAsia="仿宋_GB2312" w:cs="Times New Roman"/>
          <w:sz w:val="32"/>
          <w:szCs w:val="32"/>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default" w:ascii="黑体" w:hAnsi="黑体" w:eastAsia="黑体" w:cstheme="minorBidi"/>
          <w:color w:val="auto"/>
          <w:kern w:val="2"/>
          <w:sz w:val="32"/>
          <w:szCs w:val="32"/>
          <w:lang w:val="en-US" w:eastAsia="zh-CN" w:bidi="ar-SA"/>
        </w:rPr>
      </w:pPr>
      <w:r>
        <w:rPr>
          <w:rFonts w:hint="eastAsia" w:ascii="黑体" w:hAnsi="黑体" w:eastAsia="黑体"/>
          <w:color w:val="auto"/>
          <w:sz w:val="32"/>
          <w:szCs w:val="32"/>
          <w:lang w:val="en-US" w:eastAsia="zh-CN"/>
        </w:rPr>
        <w:t>二、腐霉利</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腐霉利是一种低毒内吸性杀菌剂，具有保护和治疗双重作用。主要用于蔬菜及果树灰霉病的防治。《食品安全国家标准 食品中农药最大残留限量》（GB 2763—2019）中规定，腐霉利在韭菜中的最大残留限量值为0.2mg/kg。韭菜中腐霉利超标的原因，可能是菜农对使用农药的安全间隔期不了解，从而违规使用农药。</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三、过氧化值</w:t>
      </w:r>
    </w:p>
    <w:p>
      <w:pPr>
        <w:keepNext w:val="0"/>
        <w:keepLines w:val="0"/>
        <w:pageBreakBefore w:val="0"/>
        <w:kinsoku/>
        <w:wordWrap/>
        <w:overflowPunct/>
        <w:topLinePunct w:val="0"/>
        <w:autoSpaceDE/>
        <w:autoSpaceDN/>
        <w:bidi w:val="0"/>
        <w:spacing w:line="590" w:lineRule="exact"/>
        <w:ind w:firstLine="640" w:firstLineChars="200"/>
        <w:rPr>
          <w:rFonts w:ascii="Times New Roman" w:hAnsi="Times New Roman" w:eastAsia="仿宋_GB2312"/>
          <w:spacing w:val="0"/>
          <w:sz w:val="32"/>
          <w:szCs w:val="32"/>
        </w:rPr>
      </w:pPr>
      <w:r>
        <w:rPr>
          <w:rFonts w:ascii="仿宋_GB2312" w:hAnsi="宋体" w:eastAsia="仿宋_GB2312"/>
          <w:color w:val="auto"/>
          <w:kern w:val="0"/>
          <w:sz w:val="32"/>
          <w:szCs w:val="32"/>
        </w:rPr>
        <w:t>过氧化值主要反映</w:t>
      </w:r>
      <w:r>
        <w:rPr>
          <w:rFonts w:hint="eastAsia" w:ascii="仿宋_GB2312" w:hAnsi="宋体" w:eastAsia="仿宋_GB2312"/>
          <w:color w:val="auto"/>
          <w:kern w:val="0"/>
          <w:sz w:val="32"/>
          <w:szCs w:val="32"/>
        </w:rPr>
        <w:t>食品中</w:t>
      </w:r>
      <w:r>
        <w:rPr>
          <w:rFonts w:ascii="仿宋_GB2312" w:hAnsi="宋体" w:eastAsia="仿宋_GB2312"/>
          <w:color w:val="auto"/>
          <w:kern w:val="0"/>
          <w:sz w:val="32"/>
          <w:szCs w:val="32"/>
        </w:rPr>
        <w:t>油脂是否氧化变质</w:t>
      </w:r>
      <w:r>
        <w:rPr>
          <w:rFonts w:hint="eastAsia" w:ascii="仿宋_GB2312" w:hAnsi="宋体" w:eastAsia="仿宋_GB2312"/>
          <w:color w:val="auto"/>
          <w:kern w:val="0"/>
          <w:sz w:val="32"/>
          <w:szCs w:val="32"/>
        </w:rPr>
        <w:t>，</w:t>
      </w:r>
      <w:r>
        <w:rPr>
          <w:rFonts w:ascii="仿宋_GB2312" w:hAnsi="宋体" w:eastAsia="仿宋_GB2312"/>
          <w:color w:val="auto"/>
          <w:kern w:val="0"/>
          <w:sz w:val="32"/>
          <w:szCs w:val="32"/>
        </w:rPr>
        <w:t>随着油脂氧化，过氧化值会逐步升高</w:t>
      </w:r>
      <w:r>
        <w:rPr>
          <w:rFonts w:hint="eastAsia" w:ascii="仿宋_GB2312" w:hAnsi="宋体" w:eastAsia="仿宋_GB2312"/>
          <w:color w:val="auto"/>
          <w:kern w:val="0"/>
          <w:sz w:val="32"/>
          <w:szCs w:val="32"/>
        </w:rPr>
        <w:t>。</w:t>
      </w:r>
      <w:r>
        <w:rPr>
          <w:rFonts w:ascii="仿宋_GB2312" w:eastAsia="仿宋_GB2312"/>
          <w:color w:val="auto"/>
          <w:sz w:val="32"/>
          <w:szCs w:val="32"/>
        </w:rPr>
        <w:t>过氧化值超标的原因可能是产品用油已经变质，或者产品在储存过程中环境条件控制不当，导致油脂酸败；也可能是原料中的脂肪已经氧化，原料储存不当，未采取有效的抗氧化措施，使得终产品油脂氧化。</w:t>
      </w:r>
      <w:r>
        <w:rPr>
          <w:rFonts w:ascii="仿宋_GB2312" w:hAnsi="宋体" w:eastAsia="仿宋_GB2312"/>
          <w:color w:val="auto"/>
          <w:kern w:val="0"/>
          <w:sz w:val="32"/>
          <w:szCs w:val="32"/>
        </w:rPr>
        <w:t>过氧化值一般不会对人体的健康产生损害，但严重时会导致肠胃不适、腹泻等症状。</w:t>
      </w:r>
    </w:p>
    <w:p>
      <w:pPr>
        <w:keepNext w:val="0"/>
        <w:keepLines w:val="0"/>
        <w:pageBreakBefore w:val="0"/>
        <w:kinsoku/>
        <w:wordWrap/>
        <w:overflowPunct/>
        <w:topLinePunct w:val="0"/>
        <w:autoSpaceDE/>
        <w:autoSpaceDN/>
        <w:bidi w:val="0"/>
        <w:spacing w:line="590" w:lineRule="exact"/>
        <w:ind w:firstLine="592" w:firstLineChars="200"/>
        <w:textAlignment w:val="auto"/>
        <w:rPr>
          <w:rFonts w:hint="default" w:ascii="黑体" w:hAnsi="黑体" w:eastAsia="黑体"/>
          <w:color w:val="auto"/>
          <w:sz w:val="32"/>
          <w:szCs w:val="32"/>
          <w:lang w:val="en-US" w:eastAsia="zh-CN"/>
        </w:rPr>
      </w:pPr>
      <w:r>
        <w:rPr>
          <w:rFonts w:hint="eastAsia" w:eastAsia="黑体"/>
          <w:color w:val="auto"/>
          <w:spacing w:val="-12"/>
          <w:sz w:val="32"/>
          <w:szCs w:val="32"/>
          <w:lang w:val="en-US" w:eastAsia="zh-CN"/>
        </w:rPr>
        <w:t>四、</w:t>
      </w:r>
      <w:r>
        <w:rPr>
          <w:rFonts w:hint="eastAsia" w:ascii="黑体" w:hAnsi="黑体" w:eastAsia="黑体"/>
          <w:color w:val="auto"/>
          <w:sz w:val="32"/>
          <w:szCs w:val="32"/>
          <w:lang w:val="en-US" w:eastAsia="zh-CN"/>
        </w:rPr>
        <w:t>菌落总数</w:t>
      </w:r>
    </w:p>
    <w:p>
      <w:pPr>
        <w:keepNext w:val="0"/>
        <w:keepLines w:val="0"/>
        <w:pageBreakBefore w:val="0"/>
        <w:kinsoku/>
        <w:wordWrap/>
        <w:overflowPunct/>
        <w:topLinePunct w:val="0"/>
        <w:autoSpaceDE/>
        <w:autoSpaceDN/>
        <w:bidi w:val="0"/>
        <w:spacing w:line="590" w:lineRule="exact"/>
        <w:ind w:firstLine="640" w:firstLineChars="200"/>
        <w:rPr>
          <w:rFonts w:ascii="仿宋_GB2312" w:hAnsi="宋体" w:eastAsia="仿宋_GB2312"/>
          <w:color w:val="auto"/>
          <w:kern w:val="0"/>
          <w:sz w:val="32"/>
          <w:szCs w:val="32"/>
        </w:rPr>
      </w:pPr>
      <w:r>
        <w:rPr>
          <w:rFonts w:ascii="仿宋_GB2312" w:hAnsi="宋体" w:eastAsia="仿宋_GB2312"/>
          <w:color w:val="auto"/>
          <w:kern w:val="0"/>
          <w:sz w:val="32"/>
          <w:szCs w:val="32"/>
        </w:rPr>
        <w:t>菌落总数是指示性微生物指标，不是致病菌指标，反映食品在生产过程中的卫生状况。如果食品中的菌落总数严重超标，将会破坏食品的营养成分，使食品失去食用价值；还会加速食品的腐败变质，可能危害人体健康。</w:t>
      </w:r>
    </w:p>
    <w:p>
      <w:pPr>
        <w:keepNext w:val="0"/>
        <w:keepLines w:val="0"/>
        <w:pageBreakBefore w:val="0"/>
        <w:kinsoku/>
        <w:wordWrap/>
        <w:overflowPunct/>
        <w:topLinePunct w:val="0"/>
        <w:autoSpaceDE/>
        <w:autoSpaceDN/>
        <w:bidi w:val="0"/>
        <w:spacing w:line="590" w:lineRule="exact"/>
        <w:ind w:firstLine="592" w:firstLineChars="200"/>
        <w:textAlignment w:val="auto"/>
        <w:rPr>
          <w:rFonts w:hint="eastAsia" w:eastAsia="黑体"/>
          <w:color w:val="auto"/>
          <w:spacing w:val="-12"/>
          <w:sz w:val="32"/>
          <w:szCs w:val="32"/>
          <w:lang w:val="en-US" w:eastAsia="zh-CN"/>
        </w:rPr>
      </w:pPr>
      <w:r>
        <w:rPr>
          <w:rFonts w:hint="eastAsia" w:eastAsia="黑体"/>
          <w:color w:val="auto"/>
          <w:spacing w:val="-12"/>
          <w:sz w:val="32"/>
          <w:szCs w:val="32"/>
          <w:lang w:val="en-US" w:eastAsia="zh-CN"/>
        </w:rPr>
        <w:t>五、铜绿假单胞菌</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铜绿假单胞菌是一种常见的条件致病菌，属于非发酵革兰氏阴性杆菌。本菌普遍存在，而在潮湿环境尤甚。饮用水中超标可能是由于个别企业未按要求严格控制生产加工过程的卫生条件，或者包装容器清洗消毒不到位等有关。</w:t>
      </w:r>
    </w:p>
    <w:p>
      <w:pPr>
        <w:keepNext w:val="0"/>
        <w:keepLines w:val="0"/>
        <w:pageBreakBefore w:val="0"/>
        <w:kinsoku/>
        <w:wordWrap/>
        <w:overflowPunct/>
        <w:topLinePunct w:val="0"/>
        <w:autoSpaceDE/>
        <w:autoSpaceDN/>
        <w:bidi w:val="0"/>
        <w:spacing w:line="590" w:lineRule="exact"/>
        <w:ind w:firstLine="592" w:firstLineChars="200"/>
        <w:textAlignment w:val="auto"/>
        <w:rPr>
          <w:rFonts w:hint="eastAsia" w:eastAsia="黑体"/>
          <w:color w:val="auto"/>
          <w:spacing w:val="-12"/>
          <w:sz w:val="32"/>
          <w:szCs w:val="32"/>
          <w:lang w:val="en-US" w:eastAsia="zh-CN"/>
        </w:rPr>
      </w:pPr>
      <w:r>
        <w:rPr>
          <w:rFonts w:hint="eastAsia" w:eastAsia="黑体"/>
          <w:color w:val="auto"/>
          <w:spacing w:val="-12"/>
          <w:sz w:val="32"/>
          <w:szCs w:val="32"/>
          <w:lang w:val="en-US" w:eastAsia="zh-CN"/>
        </w:rPr>
        <w:t>六、酒精度</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酒精度又叫酒度，是指在20℃时，100毫升酒中含有乙醇（酒精）的毫升数，即体积（容量）的百分数。酒精度未达到产品标签明示要求的原因，可能是包装不严密造成酒精挥发；还可能是企业用低度酒冒充高度酒。</w:t>
      </w:r>
    </w:p>
    <w:p>
      <w:pPr>
        <w:keepNext w:val="0"/>
        <w:keepLines w:val="0"/>
        <w:pageBreakBefore w:val="0"/>
        <w:numPr>
          <w:ilvl w:val="0"/>
          <w:numId w:val="1"/>
        </w:numPr>
        <w:kinsoku/>
        <w:wordWrap/>
        <w:overflowPunct/>
        <w:topLinePunct w:val="0"/>
        <w:autoSpaceDE/>
        <w:autoSpaceDN/>
        <w:bidi w:val="0"/>
        <w:spacing w:line="590" w:lineRule="exact"/>
        <w:ind w:firstLine="592" w:firstLineChars="200"/>
        <w:textAlignment w:val="auto"/>
        <w:rPr>
          <w:rFonts w:hint="eastAsia" w:eastAsia="黑体"/>
          <w:color w:val="auto"/>
          <w:spacing w:val="-12"/>
          <w:sz w:val="32"/>
          <w:szCs w:val="32"/>
          <w:lang w:val="en-US" w:eastAsia="zh-CN"/>
        </w:rPr>
      </w:pPr>
      <w:r>
        <w:rPr>
          <w:rFonts w:hint="eastAsia" w:eastAsia="黑体"/>
          <w:color w:val="auto"/>
          <w:spacing w:val="-12"/>
          <w:sz w:val="32"/>
          <w:szCs w:val="32"/>
          <w:lang w:val="en-US" w:eastAsia="zh-CN"/>
        </w:rPr>
        <w:t>铅(以Pb计)</w:t>
      </w:r>
    </w:p>
    <w:p>
      <w:pPr>
        <w:pStyle w:val="9"/>
        <w:shd w:val="clear" w:color="auto" w:fill="FFFFFF"/>
        <w:spacing w:before="0" w:beforeAutospacing="0" w:after="0" w:afterAutospacing="0" w:line="600" w:lineRule="exact"/>
        <w:ind w:firstLine="640" w:firstLineChars="200"/>
        <w:rPr>
          <w:rFonts w:ascii="Times New Roman" w:hAnsi="Times New Roman" w:eastAsia="仿宋_GB2312"/>
          <w:sz w:val="32"/>
          <w:szCs w:val="32"/>
        </w:rPr>
      </w:pPr>
      <w:r>
        <w:rPr>
          <w:rFonts w:hint="eastAsia" w:ascii="Times New Roman" w:hAnsi="Times New Roman" w:eastAsia="仿宋_GB2312" w:cs="Times New Roman"/>
          <w:sz w:val="32"/>
          <w:szCs w:val="32"/>
        </w:rPr>
        <w:t>铅是一种能够在生物体内蓄积且排除缓慢的重金属污染物，人体若长期大量摄入铅含量超标的食品，铅会蓄积在体内，危害人体健康。《食品安全国家标准 食品中污染物限量》（GB 2762—2017）规定，</w:t>
      </w:r>
      <w:r>
        <w:rPr>
          <w:rFonts w:hint="eastAsia" w:ascii="Times New Roman" w:hAnsi="Times New Roman" w:eastAsia="仿宋_GB2312" w:cs="Times New Roman"/>
          <w:sz w:val="32"/>
          <w:szCs w:val="32"/>
          <w:lang w:val="en-US" w:eastAsia="zh-CN"/>
        </w:rPr>
        <w:t>固体复合调味料</w:t>
      </w:r>
      <w:r>
        <w:rPr>
          <w:rFonts w:hint="eastAsia" w:ascii="Times New Roman" w:hAnsi="Times New Roman" w:eastAsia="仿宋_GB2312" w:cs="Times New Roman"/>
          <w:sz w:val="32"/>
          <w:szCs w:val="32"/>
        </w:rPr>
        <w:t>中铅（以Pb计）的限量为1</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mg/kg</w:t>
      </w:r>
      <w:r>
        <w:rPr>
          <w:rFonts w:hint="eastAsia" w:ascii="Times New Roman" w:hAnsi="Times New Roman" w:eastAsia="仿宋_GB2312"/>
          <w:sz w:val="32"/>
          <w:szCs w:val="32"/>
        </w:rPr>
        <w:t>。铅含量超标可能是生产企业对原料把关不严，使用了铅含量超标的原料，也</w:t>
      </w:r>
      <w:r>
        <w:rPr>
          <w:rFonts w:ascii="Times New Roman" w:hAnsi="Times New Roman" w:eastAsia="仿宋_GB2312"/>
          <w:sz w:val="32"/>
          <w:szCs w:val="32"/>
        </w:rPr>
        <w:t>可能是食品生产加工过程中加工设备、容器、包装材料中的铅迁移带入。</w:t>
      </w:r>
    </w:p>
    <w:p>
      <w:pPr>
        <w:keepNext w:val="0"/>
        <w:keepLines w:val="0"/>
        <w:pageBreakBefore w:val="0"/>
        <w:kinsoku/>
        <w:wordWrap/>
        <w:overflowPunct/>
        <w:topLinePunct w:val="0"/>
        <w:autoSpaceDE/>
        <w:autoSpaceDN/>
        <w:bidi w:val="0"/>
        <w:spacing w:line="590" w:lineRule="exact"/>
        <w:ind w:firstLine="592" w:firstLineChars="200"/>
        <w:textAlignment w:val="auto"/>
        <w:rPr>
          <w:rFonts w:hint="eastAsia" w:eastAsia="黑体"/>
          <w:color w:val="auto"/>
          <w:spacing w:val="-12"/>
          <w:sz w:val="32"/>
          <w:szCs w:val="32"/>
          <w:lang w:val="en-US" w:eastAsia="zh-CN"/>
        </w:rPr>
      </w:pPr>
      <w:r>
        <w:rPr>
          <w:rFonts w:hint="eastAsia" w:eastAsia="黑体"/>
          <w:color w:val="auto"/>
          <w:spacing w:val="-12"/>
          <w:sz w:val="32"/>
          <w:szCs w:val="32"/>
          <w:lang w:val="en-US" w:eastAsia="zh-CN"/>
        </w:rPr>
        <w:t>八、铝的残留量(干样品，以Al计)</w:t>
      </w:r>
    </w:p>
    <w:p>
      <w:pPr>
        <w:pStyle w:val="9"/>
        <w:shd w:val="clear" w:color="auto" w:fill="FFFFFF"/>
        <w:spacing w:before="0" w:beforeAutospacing="0" w:after="0" w:afterAutospacing="0" w:line="600" w:lineRule="exact"/>
        <w:ind w:firstLine="640" w:firstLineChars="200"/>
        <w:rPr>
          <w:rFonts w:hint="eastAsia" w:ascii="Times New Roman" w:hAnsi="Times New Roman" w:eastAsia="仿宋_GB2312"/>
          <w:sz w:val="32"/>
          <w:szCs w:val="32"/>
        </w:rPr>
      </w:pPr>
      <w:r>
        <w:rPr>
          <w:rFonts w:ascii="Times New Roman" w:hAnsi="Times New Roman" w:eastAsia="仿宋_GB2312" w:cs="Times New Roman"/>
          <w:sz w:val="32"/>
          <w:szCs w:val="32"/>
        </w:rPr>
        <w:t>硫酸铝钾（又名钾明矾）、硫酸铝铵（又名铵明矶）是食品加工中常用的膨松剂和稳定剂，使用后会产生铝残留。《食品安全国家标准</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食品添加剂使用标准》（GB 2760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2014）规定</w:t>
      </w:r>
      <w:r>
        <w:rPr>
          <w:rFonts w:hint="eastAsia" w:ascii="Times New Roman" w:hAnsi="Times New Roman" w:eastAsia="仿宋_GB2312" w:cs="Times New Roman"/>
          <w:sz w:val="32"/>
          <w:szCs w:val="32"/>
          <w:lang w:val="en-US" w:eastAsia="zh-CN"/>
        </w:rPr>
        <w:t>油条</w:t>
      </w:r>
      <w:r>
        <w:rPr>
          <w:rFonts w:hint="eastAsia" w:ascii="Times New Roman" w:hAnsi="Times New Roman" w:eastAsia="仿宋_GB2312" w:cs="Times New Roman"/>
          <w:sz w:val="32"/>
          <w:szCs w:val="32"/>
        </w:rPr>
        <w:t>中</w:t>
      </w:r>
      <w:r>
        <w:rPr>
          <w:rFonts w:ascii="Times New Roman" w:hAnsi="Times New Roman" w:eastAsia="仿宋_GB2312" w:cs="Times New Roman"/>
          <w:sz w:val="32"/>
          <w:szCs w:val="32"/>
        </w:rPr>
        <w:t>铝</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残留量</w:t>
      </w:r>
      <w:r>
        <w:rPr>
          <w:rFonts w:hint="eastAsia" w:ascii="Times New Roman" w:hAnsi="Times New Roman" w:eastAsia="仿宋_GB2312" w:cs="Times New Roman"/>
          <w:sz w:val="32"/>
          <w:szCs w:val="32"/>
        </w:rPr>
        <w:t>（干样品，以</w:t>
      </w:r>
      <w:r>
        <w:rPr>
          <w:rFonts w:ascii="Times New Roman" w:hAnsi="Times New Roman" w:eastAsia="仿宋_GB2312" w:cs="Times New Roman"/>
          <w:sz w:val="32"/>
          <w:szCs w:val="32"/>
        </w:rPr>
        <w:t>Al</w:t>
      </w:r>
      <w:r>
        <w:rPr>
          <w:rFonts w:hint="eastAsia" w:ascii="Times New Roman" w:hAnsi="Times New Roman" w:eastAsia="仿宋_GB2312" w:cs="Times New Roman"/>
          <w:sz w:val="32"/>
          <w:szCs w:val="32"/>
        </w:rPr>
        <w:t>计）</w:t>
      </w:r>
      <w:r>
        <w:rPr>
          <w:rFonts w:ascii="Times New Roman" w:hAnsi="Times New Roman" w:eastAsia="仿宋_GB2312" w:cs="Times New Roman"/>
          <w:sz w:val="32"/>
          <w:szCs w:val="32"/>
        </w:rPr>
        <w:t>不得超过</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00mg/kg。</w:t>
      </w:r>
      <w:r>
        <w:rPr>
          <w:rFonts w:hint="eastAsia" w:ascii="Times New Roman" w:hAnsi="Times New Roman" w:eastAsia="仿宋_GB2312"/>
          <w:sz w:val="32"/>
          <w:szCs w:val="32"/>
          <w:lang w:val="en-US" w:eastAsia="zh-CN"/>
        </w:rPr>
        <w:t>油条中</w:t>
      </w:r>
      <w:r>
        <w:rPr>
          <w:rFonts w:ascii="Times New Roman" w:hAnsi="Times New Roman" w:eastAsia="仿宋_GB2312" w:cs="Times New Roman"/>
          <w:sz w:val="32"/>
          <w:szCs w:val="32"/>
        </w:rPr>
        <w:t>铝</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残留量超标的原因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可能是个别企业为改善产品口感，在生产加工过程中超限量使用含铝添加剂。</w:t>
      </w:r>
      <w:r>
        <w:rPr>
          <w:rFonts w:hint="eastAsia" w:ascii="Times New Roman" w:hAnsi="Times New Roman" w:eastAsia="仿宋_GB2312"/>
          <w:sz w:val="32"/>
          <w:szCs w:val="32"/>
        </w:rPr>
        <w:t>长期摄入铝残留超标的食品，可能影响人体对铁、钙等营养元素的吸收，从而导致骨质疏松、贫血等，甚至影响神经细胞的发育。</w:t>
      </w:r>
    </w:p>
    <w:p>
      <w:pPr>
        <w:keepNext w:val="0"/>
        <w:keepLines w:val="0"/>
        <w:pageBreakBefore w:val="0"/>
        <w:kinsoku/>
        <w:wordWrap/>
        <w:overflowPunct/>
        <w:topLinePunct w:val="0"/>
        <w:autoSpaceDE/>
        <w:autoSpaceDN/>
        <w:bidi w:val="0"/>
        <w:spacing w:line="590" w:lineRule="exact"/>
        <w:ind w:firstLine="592" w:firstLineChars="200"/>
        <w:textAlignment w:val="auto"/>
        <w:rPr>
          <w:rFonts w:hint="eastAsia" w:eastAsia="黑体"/>
          <w:color w:val="auto"/>
          <w:spacing w:val="-12"/>
          <w:sz w:val="32"/>
          <w:szCs w:val="32"/>
          <w:lang w:val="en-US" w:eastAsia="zh-CN"/>
        </w:rPr>
      </w:pPr>
      <w:r>
        <w:rPr>
          <w:rFonts w:hint="eastAsia" w:eastAsia="黑体"/>
          <w:color w:val="auto"/>
          <w:spacing w:val="-12"/>
          <w:sz w:val="32"/>
          <w:szCs w:val="32"/>
          <w:lang w:val="en-US" w:eastAsia="zh-CN"/>
        </w:rPr>
        <w:t>九、大肠菌群</w:t>
      </w:r>
    </w:p>
    <w:p>
      <w:pPr>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大肠菌群是国内外通用的食品污染常用指示菌之一。食品中检出大肠菌群，提示</w:t>
      </w:r>
      <w:r>
        <w:rPr>
          <w:rFonts w:hint="eastAsia" w:ascii="Times New Roman" w:hAnsi="Times New Roman" w:eastAsia="仿宋_GB2312"/>
          <w:sz w:val="32"/>
          <w:szCs w:val="32"/>
        </w:rPr>
        <w:t>被致病菌（如沙门氏菌、致病性大肠杆菌）污染的可能性较大。</w:t>
      </w:r>
      <w:r>
        <w:rPr>
          <w:rFonts w:hint="eastAsia" w:ascii="Times New Roman" w:hAnsi="Times New Roman" w:eastAsia="方正仿宋_GBK" w:cs="Times New Roman"/>
          <w:sz w:val="32"/>
          <w:szCs w:val="32"/>
        </w:rPr>
        <w:t>餐（饮）</w:t>
      </w:r>
      <w:bookmarkStart w:id="0" w:name="_GoBack"/>
      <w:bookmarkEnd w:id="0"/>
      <w:r>
        <w:rPr>
          <w:rFonts w:hint="eastAsia" w:ascii="Times New Roman" w:hAnsi="Times New Roman" w:eastAsia="仿宋_GB2312"/>
          <w:sz w:val="32"/>
          <w:szCs w:val="32"/>
        </w:rPr>
        <w:t>具中检出大肠菌群的原因可能由于产品的清洗、灭菌不彻底，或存放过程中污染等原因导致。</w:t>
      </w:r>
    </w:p>
    <w:p>
      <w:pPr>
        <w:keepNext w:val="0"/>
        <w:keepLines w:val="0"/>
        <w:pageBreakBefore w:val="0"/>
        <w:kinsoku/>
        <w:wordWrap/>
        <w:overflowPunct/>
        <w:topLinePunct w:val="0"/>
        <w:autoSpaceDE/>
        <w:autoSpaceDN/>
        <w:bidi w:val="0"/>
        <w:spacing w:line="590" w:lineRule="exact"/>
        <w:ind w:firstLine="592" w:firstLineChars="200"/>
        <w:textAlignment w:val="auto"/>
        <w:rPr>
          <w:rFonts w:hint="eastAsia" w:eastAsia="黑体"/>
          <w:color w:val="auto"/>
          <w:spacing w:val="-12"/>
          <w:sz w:val="32"/>
          <w:szCs w:val="32"/>
          <w:lang w:val="en-US" w:eastAsia="zh-CN"/>
        </w:rPr>
      </w:pPr>
      <w:r>
        <w:rPr>
          <w:rFonts w:hint="eastAsia" w:eastAsia="黑体"/>
          <w:color w:val="auto"/>
          <w:spacing w:val="-12"/>
          <w:sz w:val="32"/>
          <w:szCs w:val="32"/>
          <w:lang w:val="en-US" w:eastAsia="zh-CN"/>
        </w:rPr>
        <w:t>十、阴离子合成洗涤剂(以十二烷基苯磺酸钠计</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阴离子合成洗涤剂，即我们日常生活中经常用到的洗衣粉、洗洁精、洗衣液、肥皂等洗涤剂的主要成分，其主要成分十二烷基磺酸钠，是一种低毒物质，在消毒企业中广泛使用。GB 14934-2016《食品安全国家标准消毒餐（饮）具》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r>
        <w:rPr>
          <w:rFonts w:ascii="Times New Roman" w:hAnsi="Times New Roman" w:eastAsia="方正仿宋_GBK" w:cs="Times New Roman"/>
          <w:sz w:val="32"/>
          <w:szCs w:val="32"/>
        </w:rPr>
        <w:t>。</w:t>
      </w:r>
    </w:p>
    <w:p>
      <w:pPr>
        <w:spacing w:line="580" w:lineRule="exact"/>
        <w:ind w:firstLine="643" w:firstLineChars="200"/>
        <w:rPr>
          <w:rFonts w:hint="default" w:ascii="Times New Roman" w:hAnsi="Times New Roman" w:eastAsia="仿宋_GB2312" w:cstheme="minorBidi"/>
          <w:b/>
          <w:bCs/>
          <w:color w:val="auto"/>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323E3"/>
    <w:multiLevelType w:val="singleLevel"/>
    <w:tmpl w:val="EA6323E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55"/>
    <w:rsid w:val="00004AF7"/>
    <w:rsid w:val="0001200F"/>
    <w:rsid w:val="00093CF5"/>
    <w:rsid w:val="000A6B95"/>
    <w:rsid w:val="000F3898"/>
    <w:rsid w:val="00115004"/>
    <w:rsid w:val="0012314B"/>
    <w:rsid w:val="00123E64"/>
    <w:rsid w:val="00127EED"/>
    <w:rsid w:val="0016663F"/>
    <w:rsid w:val="001902B4"/>
    <w:rsid w:val="003315E0"/>
    <w:rsid w:val="00337EED"/>
    <w:rsid w:val="00345260"/>
    <w:rsid w:val="00352572"/>
    <w:rsid w:val="003D2E81"/>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854CA"/>
    <w:rsid w:val="00DB42CD"/>
    <w:rsid w:val="00EB080C"/>
    <w:rsid w:val="00EB6150"/>
    <w:rsid w:val="00EC0E42"/>
    <w:rsid w:val="00ED73BA"/>
    <w:rsid w:val="00EE180D"/>
    <w:rsid w:val="00F66EA7"/>
    <w:rsid w:val="00F6775F"/>
    <w:rsid w:val="00F71F33"/>
    <w:rsid w:val="00F77CAB"/>
    <w:rsid w:val="01BF015D"/>
    <w:rsid w:val="02317036"/>
    <w:rsid w:val="04D81A7C"/>
    <w:rsid w:val="05B075F0"/>
    <w:rsid w:val="07503655"/>
    <w:rsid w:val="09613572"/>
    <w:rsid w:val="098168D4"/>
    <w:rsid w:val="09E0572E"/>
    <w:rsid w:val="0A4011CE"/>
    <w:rsid w:val="0B1C7DDA"/>
    <w:rsid w:val="0B443F79"/>
    <w:rsid w:val="0B505CFE"/>
    <w:rsid w:val="0C0B1D8D"/>
    <w:rsid w:val="0C705556"/>
    <w:rsid w:val="0CCE6341"/>
    <w:rsid w:val="0D0346C0"/>
    <w:rsid w:val="0D374F84"/>
    <w:rsid w:val="0D4279C5"/>
    <w:rsid w:val="0D5527DD"/>
    <w:rsid w:val="0D852F3F"/>
    <w:rsid w:val="0DE12CCF"/>
    <w:rsid w:val="0E284B04"/>
    <w:rsid w:val="0EC12409"/>
    <w:rsid w:val="0F751D38"/>
    <w:rsid w:val="0F8E03D8"/>
    <w:rsid w:val="0FA90066"/>
    <w:rsid w:val="0FC01C62"/>
    <w:rsid w:val="1034205B"/>
    <w:rsid w:val="104362FC"/>
    <w:rsid w:val="10594204"/>
    <w:rsid w:val="107C1AA5"/>
    <w:rsid w:val="11081FC8"/>
    <w:rsid w:val="11F95E33"/>
    <w:rsid w:val="12F708C4"/>
    <w:rsid w:val="13C00084"/>
    <w:rsid w:val="14FB2159"/>
    <w:rsid w:val="153E37EC"/>
    <w:rsid w:val="155E31D5"/>
    <w:rsid w:val="15F30177"/>
    <w:rsid w:val="164271B3"/>
    <w:rsid w:val="16C74C86"/>
    <w:rsid w:val="16CC5D75"/>
    <w:rsid w:val="16E15A77"/>
    <w:rsid w:val="172A0F96"/>
    <w:rsid w:val="17B40389"/>
    <w:rsid w:val="17BC2306"/>
    <w:rsid w:val="18165D76"/>
    <w:rsid w:val="187D413F"/>
    <w:rsid w:val="18B93A69"/>
    <w:rsid w:val="18CE1A06"/>
    <w:rsid w:val="19580406"/>
    <w:rsid w:val="19D1085A"/>
    <w:rsid w:val="1A6251F7"/>
    <w:rsid w:val="1A8D7F9B"/>
    <w:rsid w:val="1ACE2642"/>
    <w:rsid w:val="1B0616C5"/>
    <w:rsid w:val="1BAD4A7C"/>
    <w:rsid w:val="1C157453"/>
    <w:rsid w:val="1C1845BD"/>
    <w:rsid w:val="1C412D60"/>
    <w:rsid w:val="1CB27E9B"/>
    <w:rsid w:val="1DAD3FFF"/>
    <w:rsid w:val="1DFF41B9"/>
    <w:rsid w:val="1E9B32CF"/>
    <w:rsid w:val="207F2166"/>
    <w:rsid w:val="209E7837"/>
    <w:rsid w:val="20DD5D1B"/>
    <w:rsid w:val="21EF72E6"/>
    <w:rsid w:val="224D6ADB"/>
    <w:rsid w:val="227B2998"/>
    <w:rsid w:val="22A141AA"/>
    <w:rsid w:val="22BF0461"/>
    <w:rsid w:val="22DF1FFB"/>
    <w:rsid w:val="239D0E6B"/>
    <w:rsid w:val="24B573DE"/>
    <w:rsid w:val="251138C5"/>
    <w:rsid w:val="25481A61"/>
    <w:rsid w:val="25915938"/>
    <w:rsid w:val="25A92365"/>
    <w:rsid w:val="261F7110"/>
    <w:rsid w:val="268048E5"/>
    <w:rsid w:val="268C2746"/>
    <w:rsid w:val="26A0668D"/>
    <w:rsid w:val="26AB6C21"/>
    <w:rsid w:val="26DF3697"/>
    <w:rsid w:val="27332D86"/>
    <w:rsid w:val="27727CA4"/>
    <w:rsid w:val="27B64245"/>
    <w:rsid w:val="27F74C72"/>
    <w:rsid w:val="28600ED5"/>
    <w:rsid w:val="28B77FCD"/>
    <w:rsid w:val="28E51ADB"/>
    <w:rsid w:val="290E4770"/>
    <w:rsid w:val="2A066B4A"/>
    <w:rsid w:val="2A0F4184"/>
    <w:rsid w:val="2A14107F"/>
    <w:rsid w:val="2AB22B74"/>
    <w:rsid w:val="2AC41CC9"/>
    <w:rsid w:val="2B1206C2"/>
    <w:rsid w:val="2C243C54"/>
    <w:rsid w:val="2C414036"/>
    <w:rsid w:val="2C4D06CD"/>
    <w:rsid w:val="2D351E89"/>
    <w:rsid w:val="2D7D65C0"/>
    <w:rsid w:val="2ED22E2E"/>
    <w:rsid w:val="2EE02088"/>
    <w:rsid w:val="2EEE4150"/>
    <w:rsid w:val="2F026C43"/>
    <w:rsid w:val="2F192827"/>
    <w:rsid w:val="2F6C5736"/>
    <w:rsid w:val="2F8746A4"/>
    <w:rsid w:val="2F9200D3"/>
    <w:rsid w:val="3036111F"/>
    <w:rsid w:val="30C52F74"/>
    <w:rsid w:val="31390AFB"/>
    <w:rsid w:val="31727237"/>
    <w:rsid w:val="31E4442C"/>
    <w:rsid w:val="31F75EEE"/>
    <w:rsid w:val="320944EF"/>
    <w:rsid w:val="32671426"/>
    <w:rsid w:val="326A386A"/>
    <w:rsid w:val="327A4A98"/>
    <w:rsid w:val="32B12BD0"/>
    <w:rsid w:val="337F4F63"/>
    <w:rsid w:val="33A308EA"/>
    <w:rsid w:val="36731FE9"/>
    <w:rsid w:val="367B7D6F"/>
    <w:rsid w:val="36970865"/>
    <w:rsid w:val="37246F64"/>
    <w:rsid w:val="37975EBC"/>
    <w:rsid w:val="37980617"/>
    <w:rsid w:val="37D8062F"/>
    <w:rsid w:val="37F96A05"/>
    <w:rsid w:val="383060A2"/>
    <w:rsid w:val="38642EE5"/>
    <w:rsid w:val="39666407"/>
    <w:rsid w:val="39A57DA5"/>
    <w:rsid w:val="39AF2A0A"/>
    <w:rsid w:val="39E66244"/>
    <w:rsid w:val="3A4E210D"/>
    <w:rsid w:val="3A937552"/>
    <w:rsid w:val="3AA9213C"/>
    <w:rsid w:val="3B6949B8"/>
    <w:rsid w:val="3B932D55"/>
    <w:rsid w:val="3BC21DE2"/>
    <w:rsid w:val="3C07791D"/>
    <w:rsid w:val="3C52405A"/>
    <w:rsid w:val="3C87360C"/>
    <w:rsid w:val="3D625FAB"/>
    <w:rsid w:val="3D7846F0"/>
    <w:rsid w:val="3D8F3232"/>
    <w:rsid w:val="3DDA184A"/>
    <w:rsid w:val="3E2223F7"/>
    <w:rsid w:val="3E3A3BD1"/>
    <w:rsid w:val="3E793D02"/>
    <w:rsid w:val="3E873B26"/>
    <w:rsid w:val="3E974FD9"/>
    <w:rsid w:val="3F944EF2"/>
    <w:rsid w:val="3FF27701"/>
    <w:rsid w:val="404F47A1"/>
    <w:rsid w:val="40787187"/>
    <w:rsid w:val="40B86FDC"/>
    <w:rsid w:val="40D0460A"/>
    <w:rsid w:val="40F91F4F"/>
    <w:rsid w:val="4167249D"/>
    <w:rsid w:val="41D76D12"/>
    <w:rsid w:val="420E6C2D"/>
    <w:rsid w:val="42400E64"/>
    <w:rsid w:val="425614E3"/>
    <w:rsid w:val="425665EF"/>
    <w:rsid w:val="425E5D24"/>
    <w:rsid w:val="426A0D65"/>
    <w:rsid w:val="43842684"/>
    <w:rsid w:val="43C70ADF"/>
    <w:rsid w:val="44F63D12"/>
    <w:rsid w:val="45B97969"/>
    <w:rsid w:val="46243376"/>
    <w:rsid w:val="47492C28"/>
    <w:rsid w:val="483164C1"/>
    <w:rsid w:val="48D06DD8"/>
    <w:rsid w:val="494214A7"/>
    <w:rsid w:val="49697DDF"/>
    <w:rsid w:val="4A705AD3"/>
    <w:rsid w:val="4B5049B4"/>
    <w:rsid w:val="4BC137FA"/>
    <w:rsid w:val="4C297156"/>
    <w:rsid w:val="4C36294C"/>
    <w:rsid w:val="4CCB074B"/>
    <w:rsid w:val="4D8A2EE5"/>
    <w:rsid w:val="4D9B4661"/>
    <w:rsid w:val="4E0B1BC2"/>
    <w:rsid w:val="4EBF55C1"/>
    <w:rsid w:val="4EC26E4B"/>
    <w:rsid w:val="4EED2BC8"/>
    <w:rsid w:val="4F932387"/>
    <w:rsid w:val="4FAB5F46"/>
    <w:rsid w:val="50163F73"/>
    <w:rsid w:val="50565800"/>
    <w:rsid w:val="50C17233"/>
    <w:rsid w:val="51896A13"/>
    <w:rsid w:val="51AA4038"/>
    <w:rsid w:val="51FD239C"/>
    <w:rsid w:val="52941F38"/>
    <w:rsid w:val="52A6769D"/>
    <w:rsid w:val="53910666"/>
    <w:rsid w:val="53DD4918"/>
    <w:rsid w:val="5473169E"/>
    <w:rsid w:val="54C904D3"/>
    <w:rsid w:val="550115C8"/>
    <w:rsid w:val="554D75AB"/>
    <w:rsid w:val="55515C48"/>
    <w:rsid w:val="55BE0029"/>
    <w:rsid w:val="55CC40E6"/>
    <w:rsid w:val="566F178F"/>
    <w:rsid w:val="583D6A55"/>
    <w:rsid w:val="58BF1D4C"/>
    <w:rsid w:val="58C52A1E"/>
    <w:rsid w:val="5900754B"/>
    <w:rsid w:val="591702CA"/>
    <w:rsid w:val="59203A01"/>
    <w:rsid w:val="59A5289E"/>
    <w:rsid w:val="59A56ED4"/>
    <w:rsid w:val="5AF17BBB"/>
    <w:rsid w:val="5B7936AC"/>
    <w:rsid w:val="5BDC6E44"/>
    <w:rsid w:val="5C6258A4"/>
    <w:rsid w:val="5C6607D4"/>
    <w:rsid w:val="5CF357D6"/>
    <w:rsid w:val="5E1C3364"/>
    <w:rsid w:val="5E3C6DCB"/>
    <w:rsid w:val="5E3D638B"/>
    <w:rsid w:val="5E82604C"/>
    <w:rsid w:val="5E9F7D04"/>
    <w:rsid w:val="5EB3567B"/>
    <w:rsid w:val="5FB4017C"/>
    <w:rsid w:val="5FC04A10"/>
    <w:rsid w:val="5FF86B48"/>
    <w:rsid w:val="6009023D"/>
    <w:rsid w:val="614C7731"/>
    <w:rsid w:val="616D5BEF"/>
    <w:rsid w:val="62106968"/>
    <w:rsid w:val="62733EE5"/>
    <w:rsid w:val="62A23EF9"/>
    <w:rsid w:val="62E64A8D"/>
    <w:rsid w:val="637B6589"/>
    <w:rsid w:val="63E519B6"/>
    <w:rsid w:val="63E60C8E"/>
    <w:rsid w:val="645F7C77"/>
    <w:rsid w:val="648F5B34"/>
    <w:rsid w:val="64BA3CE8"/>
    <w:rsid w:val="65110BD0"/>
    <w:rsid w:val="65660390"/>
    <w:rsid w:val="65BA2B92"/>
    <w:rsid w:val="6655217A"/>
    <w:rsid w:val="66F73F16"/>
    <w:rsid w:val="67207D8C"/>
    <w:rsid w:val="67734C92"/>
    <w:rsid w:val="67C1146A"/>
    <w:rsid w:val="67DF1954"/>
    <w:rsid w:val="67E22ABE"/>
    <w:rsid w:val="681044FB"/>
    <w:rsid w:val="681A5C55"/>
    <w:rsid w:val="686B67ED"/>
    <w:rsid w:val="6A7367C6"/>
    <w:rsid w:val="6B0A631F"/>
    <w:rsid w:val="6B2F57E8"/>
    <w:rsid w:val="6B3B7A45"/>
    <w:rsid w:val="6BBD3905"/>
    <w:rsid w:val="6C2A5933"/>
    <w:rsid w:val="6C532497"/>
    <w:rsid w:val="6C6A3D48"/>
    <w:rsid w:val="6D262A1C"/>
    <w:rsid w:val="6DD70EDE"/>
    <w:rsid w:val="6ED77804"/>
    <w:rsid w:val="70433045"/>
    <w:rsid w:val="71236AF0"/>
    <w:rsid w:val="72050BDB"/>
    <w:rsid w:val="72084E58"/>
    <w:rsid w:val="72632DF3"/>
    <w:rsid w:val="72C44654"/>
    <w:rsid w:val="731C59A6"/>
    <w:rsid w:val="740B7597"/>
    <w:rsid w:val="74835084"/>
    <w:rsid w:val="75A57FA1"/>
    <w:rsid w:val="76077A0F"/>
    <w:rsid w:val="7634763B"/>
    <w:rsid w:val="76C43BAF"/>
    <w:rsid w:val="77100CAA"/>
    <w:rsid w:val="77450FC0"/>
    <w:rsid w:val="7746130E"/>
    <w:rsid w:val="77AD776A"/>
    <w:rsid w:val="7802718C"/>
    <w:rsid w:val="78516857"/>
    <w:rsid w:val="787917F5"/>
    <w:rsid w:val="78941FDE"/>
    <w:rsid w:val="79425C88"/>
    <w:rsid w:val="79E41CD7"/>
    <w:rsid w:val="7A27777B"/>
    <w:rsid w:val="7B5D2F26"/>
    <w:rsid w:val="7B7721FC"/>
    <w:rsid w:val="7C7137ED"/>
    <w:rsid w:val="7C833972"/>
    <w:rsid w:val="7EC17E52"/>
    <w:rsid w:val="7ECE751F"/>
    <w:rsid w:val="7EF80517"/>
    <w:rsid w:val="7F4D5A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ody Text"/>
    <w:basedOn w:val="1"/>
    <w:link w:val="24"/>
    <w:semiHidden/>
    <w:unhideWhenUsed/>
    <w:qFormat/>
    <w:uiPriority w:val="99"/>
    <w:pPr>
      <w:spacing w:after="120"/>
    </w:p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5"/>
    <w:qFormat/>
    <w:uiPriority w:val="0"/>
    <w:pPr>
      <w:ind w:firstLine="420" w:firstLineChars="100"/>
    </w:pPr>
    <w:rPr>
      <w:rFonts w:ascii="Times New Roman" w:hAnsi="Times New Roman" w:eastAsia="宋体" w:cs="Times New Roman"/>
      <w:szCs w:val="24"/>
    </w:rPr>
  </w:style>
  <w:style w:type="character" w:styleId="13">
    <w:name w:val="Strong"/>
    <w:basedOn w:val="12"/>
    <w:qFormat/>
    <w:uiPriority w:val="22"/>
    <w:rPr>
      <w:b/>
    </w:rPr>
  </w:style>
  <w:style w:type="character" w:styleId="14">
    <w:name w:val="FollowedHyperlink"/>
    <w:basedOn w:val="12"/>
    <w:unhideWhenUsed/>
    <w:qFormat/>
    <w:uiPriority w:val="99"/>
    <w:rPr>
      <w:color w:val="000099"/>
      <w:sz w:val="18"/>
      <w:szCs w:val="18"/>
      <w:u w:val="single"/>
    </w:rPr>
  </w:style>
  <w:style w:type="character" w:styleId="15">
    <w:name w:val="Emphasis"/>
    <w:qFormat/>
    <w:uiPriority w:val="20"/>
    <w:rPr>
      <w:i/>
      <w:iCs/>
    </w:rPr>
  </w:style>
  <w:style w:type="character" w:styleId="16">
    <w:name w:val="Hyperlink"/>
    <w:basedOn w:val="12"/>
    <w:unhideWhenUsed/>
    <w:qFormat/>
    <w:uiPriority w:val="99"/>
    <w:rPr>
      <w:color w:val="000099"/>
      <w:sz w:val="18"/>
      <w:szCs w:val="18"/>
      <w:u w:val="single"/>
    </w:rPr>
  </w:style>
  <w:style w:type="character" w:customStyle="1" w:styleId="17">
    <w:name w:val="页眉 Char"/>
    <w:basedOn w:val="12"/>
    <w:link w:val="7"/>
    <w:semiHidden/>
    <w:qFormat/>
    <w:uiPriority w:val="99"/>
    <w:rPr>
      <w:sz w:val="18"/>
      <w:szCs w:val="18"/>
    </w:rPr>
  </w:style>
  <w:style w:type="character" w:customStyle="1" w:styleId="18">
    <w:name w:val="页脚 Char"/>
    <w:basedOn w:val="12"/>
    <w:link w:val="6"/>
    <w:semiHidden/>
    <w:qFormat/>
    <w:uiPriority w:val="99"/>
    <w:rPr>
      <w:sz w:val="18"/>
      <w:szCs w:val="18"/>
    </w:rPr>
  </w:style>
  <w:style w:type="character" w:customStyle="1" w:styleId="19">
    <w:name w:val="apple-converted-space"/>
    <w:basedOn w:val="12"/>
    <w:qFormat/>
    <w:uiPriority w:val="0"/>
  </w:style>
  <w:style w:type="paragraph" w:customStyle="1" w:styleId="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unhideWhenUsed/>
    <w:qFormat/>
    <w:uiPriority w:val="99"/>
    <w:pPr>
      <w:ind w:firstLine="420" w:firstLineChars="200"/>
    </w:pPr>
  </w:style>
  <w:style w:type="character" w:customStyle="1" w:styleId="22">
    <w:name w:val="description"/>
    <w:basedOn w:val="12"/>
    <w:qFormat/>
    <w:uiPriority w:val="0"/>
  </w:style>
  <w:style w:type="character" w:customStyle="1" w:styleId="23">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24">
    <w:name w:val="正文文本 Char"/>
    <w:basedOn w:val="12"/>
    <w:link w:val="4"/>
    <w:semiHidden/>
    <w:qFormat/>
    <w:uiPriority w:val="99"/>
    <w:rPr>
      <w:rFonts w:asciiTheme="minorHAnsi" w:hAnsiTheme="minorHAnsi" w:eastAsiaTheme="minorEastAsia" w:cstheme="minorBidi"/>
      <w:kern w:val="2"/>
      <w:sz w:val="21"/>
      <w:szCs w:val="22"/>
    </w:rPr>
  </w:style>
  <w:style w:type="character" w:customStyle="1" w:styleId="25">
    <w:name w:val="正文首行缩进 Char"/>
    <w:basedOn w:val="24"/>
    <w:link w:val="10"/>
    <w:qFormat/>
    <w:uiPriority w:val="0"/>
    <w:rPr>
      <w:rFonts w:asciiTheme="minorHAnsi" w:hAnsiTheme="minorHAnsi" w:eastAsiaTheme="minorEastAsia" w:cstheme="minorBidi"/>
      <w:kern w:val="2"/>
      <w:sz w:val="21"/>
      <w:szCs w:val="24"/>
    </w:rPr>
  </w:style>
  <w:style w:type="character" w:customStyle="1" w:styleId="26">
    <w:name w:val="不明显强调1"/>
    <w:basedOn w:val="12"/>
    <w:qFormat/>
    <w:uiPriority w:val="19"/>
    <w:rPr>
      <w:i/>
      <w:iCs/>
      <w:color w:val="808080" w:themeColor="text1" w:themeTint="80"/>
      <w14:textFill>
        <w14:solidFill>
          <w14:schemeClr w14:val="tx1">
            <w14:lumMod w14:val="50000"/>
            <w14:lumOff w14:val="50000"/>
          </w14:schemeClr>
        </w14:solidFill>
      </w14:textFill>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不明显强调2"/>
    <w:basedOn w:val="12"/>
    <w:qFormat/>
    <w:uiPriority w:val="19"/>
    <w:rPr>
      <w:i/>
      <w:iCs/>
      <w:color w:val="808080" w:themeColor="text1" w:themeTint="80"/>
      <w14:textFill>
        <w14:solidFill>
          <w14:schemeClr w14:val="tx1">
            <w14:lumMod w14:val="50000"/>
            <w14:lumOff w14:val="50000"/>
          </w14:schemeClr>
        </w14:solidFill>
      </w14:textFill>
    </w:rPr>
  </w:style>
  <w:style w:type="character" w:customStyle="1" w:styleId="30">
    <w:name w:val="Subtle Emphasis"/>
    <w:basedOn w:val="12"/>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157</Words>
  <Characters>899</Characters>
  <Lines>7</Lines>
  <Paragraphs>2</Paragraphs>
  <TotalTime>0</TotalTime>
  <ScaleCrop>false</ScaleCrop>
  <LinksUpToDate>false</LinksUpToDate>
  <CharactersWithSpaces>1054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123</cp:lastModifiedBy>
  <cp:lastPrinted>2019-01-28T02:50:00Z</cp:lastPrinted>
  <dcterms:modified xsi:type="dcterms:W3CDTF">2021-08-19T01:34:30Z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